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18" w:rsidRDefault="00A56A18" w:rsidP="00A56A18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int="eastAsia"/>
          <w:color w:val="000000" w:themeColor="text1"/>
          <w:kern w:val="0"/>
          <w:sz w:val="32"/>
          <w:szCs w:val="32"/>
        </w:rPr>
        <w:t>附件：</w:t>
      </w:r>
    </w:p>
    <w:p w:rsidR="00A56A18" w:rsidRDefault="00A56A18" w:rsidP="00A56A18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A56A18" w:rsidRDefault="00A56A18" w:rsidP="00A56A18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A56A18" w:rsidRPr="00807676" w:rsidRDefault="00A56A18" w:rsidP="00A56A18">
      <w:pPr>
        <w:snapToGrid w:val="0"/>
        <w:spacing w:line="560" w:lineRule="exact"/>
        <w:jc w:val="center"/>
        <w:rPr>
          <w:rFonts w:ascii="华文仿宋" w:eastAsia="华文仿宋" w:hAnsi="华文仿宋" w:cs="华文仿宋"/>
          <w:b/>
          <w:color w:val="000000"/>
          <w:kern w:val="0"/>
          <w:sz w:val="44"/>
          <w:szCs w:val="44"/>
          <w:shd w:val="clear" w:color="auto" w:fill="FFFFFF"/>
        </w:rPr>
      </w:pPr>
      <w:r w:rsidRPr="00807676">
        <w:rPr>
          <w:rFonts w:ascii="华文仿宋" w:eastAsia="华文仿宋" w:hAnsi="华文仿宋" w:cs="华文仿宋" w:hint="eastAsia"/>
          <w:b/>
          <w:color w:val="000000"/>
          <w:kern w:val="0"/>
          <w:sz w:val="44"/>
          <w:szCs w:val="44"/>
          <w:shd w:val="clear" w:color="auto" w:fill="FFFFFF"/>
        </w:rPr>
        <w:t>“衍生品的机制”培训研讨会报名回执</w:t>
      </w:r>
    </w:p>
    <w:p w:rsidR="00A56A18" w:rsidRDefault="00A56A18" w:rsidP="00A56A18">
      <w:pPr>
        <w:snapToGrid w:val="0"/>
        <w:spacing w:line="560" w:lineRule="exact"/>
        <w:jc w:val="center"/>
        <w:rPr>
          <w:rFonts w:ascii="华文仿宋" w:eastAsia="华文仿宋" w:hAnsi="华文仿宋" w:cs="华文仿宋"/>
          <w:b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a4"/>
        <w:tblW w:w="11058" w:type="dxa"/>
        <w:jc w:val="center"/>
        <w:tblInd w:w="-885" w:type="dxa"/>
        <w:tblLook w:val="04A0"/>
      </w:tblPr>
      <w:tblGrid>
        <w:gridCol w:w="1419"/>
        <w:gridCol w:w="2314"/>
        <w:gridCol w:w="1553"/>
        <w:gridCol w:w="1553"/>
        <w:gridCol w:w="1553"/>
        <w:gridCol w:w="2666"/>
      </w:tblGrid>
      <w:tr w:rsidR="00A56A18" w:rsidTr="00274DE5">
        <w:trPr>
          <w:trHeight w:val="841"/>
          <w:jc w:val="center"/>
        </w:trPr>
        <w:tc>
          <w:tcPr>
            <w:tcW w:w="1419" w:type="dxa"/>
            <w:vAlign w:val="center"/>
          </w:tcPr>
          <w:p w:rsidR="00A56A18" w:rsidRPr="00194CF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14" w:type="dxa"/>
            <w:vAlign w:val="center"/>
          </w:tcPr>
          <w:p w:rsidR="00A56A18" w:rsidRPr="00194CF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194CF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会员单位名称</w:t>
            </w:r>
          </w:p>
        </w:tc>
        <w:tc>
          <w:tcPr>
            <w:tcW w:w="1553" w:type="dxa"/>
            <w:vAlign w:val="center"/>
          </w:tcPr>
          <w:p w:rsidR="00A56A18" w:rsidRPr="00194CF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194CF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1553" w:type="dxa"/>
            <w:vAlign w:val="center"/>
          </w:tcPr>
          <w:p w:rsidR="00A56A18" w:rsidRPr="00194CF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194CF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职务</w:t>
            </w:r>
          </w:p>
        </w:tc>
        <w:tc>
          <w:tcPr>
            <w:tcW w:w="1553" w:type="dxa"/>
            <w:vAlign w:val="center"/>
          </w:tcPr>
          <w:p w:rsidR="00A56A18" w:rsidRPr="00194CF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194CF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666" w:type="dxa"/>
            <w:vAlign w:val="center"/>
          </w:tcPr>
          <w:p w:rsidR="00A56A18" w:rsidRPr="00194CF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194CF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邮箱</w:t>
            </w:r>
          </w:p>
        </w:tc>
      </w:tr>
      <w:tr w:rsidR="00A56A18" w:rsidTr="00274DE5">
        <w:trPr>
          <w:trHeight w:val="1406"/>
          <w:jc w:val="center"/>
        </w:trPr>
        <w:tc>
          <w:tcPr>
            <w:tcW w:w="1419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80767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中文</w:t>
            </w:r>
          </w:p>
        </w:tc>
        <w:tc>
          <w:tcPr>
            <w:tcW w:w="2314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56A18" w:rsidTr="00274DE5">
        <w:trPr>
          <w:trHeight w:val="1406"/>
          <w:jc w:val="center"/>
        </w:trPr>
        <w:tc>
          <w:tcPr>
            <w:tcW w:w="1419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80767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英文</w:t>
            </w:r>
          </w:p>
        </w:tc>
        <w:tc>
          <w:tcPr>
            <w:tcW w:w="2314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:rsidR="00A56A18" w:rsidRPr="00807676" w:rsidRDefault="00A56A18" w:rsidP="00274D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A56A18" w:rsidRPr="00807676" w:rsidRDefault="00A56A18" w:rsidP="00A56A18">
      <w:pPr>
        <w:snapToGrid w:val="0"/>
        <w:spacing w:line="560" w:lineRule="exact"/>
        <w:jc w:val="left"/>
        <w:rPr>
          <w:rFonts w:ascii="华文仿宋" w:eastAsia="华文仿宋" w:hAnsi="华文仿宋"/>
          <w:b/>
          <w:color w:val="000000" w:themeColor="text1"/>
          <w:kern w:val="0"/>
          <w:sz w:val="28"/>
          <w:szCs w:val="28"/>
        </w:rPr>
      </w:pPr>
      <w:r w:rsidRPr="00807676">
        <w:rPr>
          <w:rFonts w:ascii="华文仿宋" w:eastAsia="华文仿宋" w:hAnsi="华文仿宋" w:hint="eastAsia"/>
          <w:b/>
          <w:color w:val="000000" w:themeColor="text1"/>
          <w:kern w:val="0"/>
          <w:sz w:val="28"/>
          <w:szCs w:val="28"/>
        </w:rPr>
        <w:t>备注：为便于卢方统计，请用中英文填写回执</w:t>
      </w:r>
    </w:p>
    <w:p w:rsidR="002E3B9E" w:rsidRPr="00A56A18" w:rsidRDefault="002E3B9E"/>
    <w:sectPr w:rsidR="002E3B9E" w:rsidRPr="00A56A18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A18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32F1D"/>
    <w:rsid w:val="00A56A18"/>
    <w:rsid w:val="00A863D1"/>
    <w:rsid w:val="00AE103D"/>
    <w:rsid w:val="00C60517"/>
    <w:rsid w:val="00CC4BDE"/>
    <w:rsid w:val="00EE21BC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table" w:styleId="a4">
    <w:name w:val="Table Grid"/>
    <w:basedOn w:val="a1"/>
    <w:uiPriority w:val="59"/>
    <w:qFormat/>
    <w:rsid w:val="00A56A1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叶孜：拟稿</dc:creator>
  <cp:lastModifiedBy>叶孜：拟稿</cp:lastModifiedBy>
  <cp:revision>1</cp:revision>
  <dcterms:created xsi:type="dcterms:W3CDTF">2019-12-05T05:51:00Z</dcterms:created>
  <dcterms:modified xsi:type="dcterms:W3CDTF">2019-12-05T05:52:00Z</dcterms:modified>
</cp:coreProperties>
</file>